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2" w:rsidRDefault="003542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262" w:rsidRDefault="00354262">
      <w:pPr>
        <w:pStyle w:val="ConsPlusNormal"/>
        <w:jc w:val="both"/>
        <w:outlineLvl w:val="0"/>
      </w:pPr>
    </w:p>
    <w:p w:rsidR="00354262" w:rsidRDefault="0035426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54262" w:rsidRDefault="00354262">
      <w:pPr>
        <w:pStyle w:val="ConsPlusNormal"/>
        <w:spacing w:before="220"/>
        <w:jc w:val="both"/>
      </w:pPr>
      <w:r>
        <w:t>Республики Беларусь 16 декабря 2010 г. N 8/23063</w:t>
      </w:r>
    </w:p>
    <w:p w:rsidR="00354262" w:rsidRDefault="00354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Title"/>
        <w:jc w:val="center"/>
      </w:pPr>
      <w:r>
        <w:t>ПОСТАНОВЛЕНИЕ МИНИСТЕРСТВА ТРАНСПОРТА И КОММУНИКАЦИЙ РЕСПУБЛИКИ БЕЛАРУСЬ</w:t>
      </w:r>
    </w:p>
    <w:p w:rsidR="00354262" w:rsidRDefault="00354262">
      <w:pPr>
        <w:pStyle w:val="ConsPlusTitle"/>
        <w:jc w:val="center"/>
      </w:pPr>
      <w:r>
        <w:t>25 ноября 2010 г. N 82</w:t>
      </w:r>
    </w:p>
    <w:p w:rsidR="00354262" w:rsidRDefault="00354262">
      <w:pPr>
        <w:pStyle w:val="ConsPlusTitle"/>
        <w:jc w:val="center"/>
      </w:pPr>
    </w:p>
    <w:p w:rsidR="00354262" w:rsidRDefault="00354262">
      <w:pPr>
        <w:pStyle w:val="ConsPlusTitle"/>
        <w:jc w:val="center"/>
      </w:pPr>
      <w:r>
        <w:t xml:space="preserve">ОБ УТВЕРЖДЕНИИ ПОЛОЖЕНИЯ О РАБОЧЕМ ВРЕМЕНИ И ВРЕМЕНИ ОТДЫХА ВОДИТЕЛЕЙ АВТОМОБИЛЬНОГО ТРАНСПОРТА И ПРИЗНАНИИ </w:t>
      </w:r>
      <w:proofErr w:type="gramStart"/>
      <w:r>
        <w:t>УТРАТИВШИМ</w:t>
      </w:r>
      <w:proofErr w:type="gramEnd"/>
      <w:r>
        <w:t xml:space="preserve"> СИЛУ ПОСТАНОВЛЕНИЯ МИНИСТЕРСТВА ТРАНСПОРТА И КОММУНИКАЦИЙ РЕСПУБЛИКИ БЕЛАРУСЬ ОТ 25 МАЯ 2000 Г. N 13</w:t>
      </w:r>
    </w:p>
    <w:p w:rsidR="00354262" w:rsidRDefault="003542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2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262" w:rsidRDefault="003542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Минтранса от 24.06.2014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4262" w:rsidRDefault="00354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подпункта 1.5 пункта 1</w:t>
        </w:r>
      </w:hyperlink>
      <w:r>
        <w:t xml:space="preserve">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</w:t>
      </w:r>
      <w:bookmarkStart w:id="0" w:name="_GoBack"/>
      <w:bookmarkEnd w:id="0"/>
      <w:r>
        <w:t xml:space="preserve">соответствии с Трудовым кодексом Республики Беларусь и признании утратившими силу некоторых нормативных правовых актов" и </w:t>
      </w:r>
      <w:hyperlink r:id="rId9" w:history="1">
        <w:r>
          <w:rPr>
            <w:color w:val="0000FF"/>
          </w:rPr>
          <w:t>подпункта 5.9 пункта 5</w:t>
        </w:r>
      </w:hyperlink>
      <w:r>
        <w:t xml:space="preserve"> Положения о Министерстве транспорта и коммуникаций Республики Беларусь, утвержденного постановлением</w:t>
      </w:r>
      <w:proofErr w:type="gramEnd"/>
      <w:r>
        <w:t xml:space="preserve"> Совета Министров Республики Беларусь от 31 июля 2006 г. N 985 "Вопросы Министерства транспорта и коммуникаций Республики Беларусь", Министерство транспорта и коммуникаций Республики Беларусь ПОСТАНОВЛЯЕТ: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рабочем времени и времени отдыха водителей автомобильного транспорта.</w:t>
      </w:r>
    </w:p>
    <w:p w:rsidR="00354262" w:rsidRDefault="00354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Минтранса от 19.04.2018 N 13)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транспорта и коммуникаций Республики Беларусь от 25 мая 2000 г. N 13 "Об утверждении Положения о рабочем времени и времени отдыха для водителей автомобильного транспорта" (Национальный реестр правовых актов Республики Беларусь, 2000 г., N 83, 8/3921).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54262" w:rsidRDefault="0035426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42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262" w:rsidRDefault="00354262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262" w:rsidRDefault="00354262">
            <w:pPr>
              <w:pStyle w:val="ConsPlusNormal"/>
              <w:jc w:val="right"/>
            </w:pPr>
            <w:r>
              <w:t>И.И.Щербо</w:t>
            </w:r>
          </w:p>
        </w:tc>
      </w:tr>
    </w:tbl>
    <w:p w:rsidR="00354262" w:rsidRDefault="00354262">
      <w:pPr>
        <w:pStyle w:val="ConsPlusNormal"/>
        <w:jc w:val="both"/>
      </w:pPr>
    </w:p>
    <w:p w:rsidR="00354262" w:rsidRDefault="00354262">
      <w:pPr>
        <w:pStyle w:val="ConsPlusNonformat"/>
        <w:jc w:val="both"/>
      </w:pPr>
      <w:r>
        <w:t>СОГЛАСОВАНО</w:t>
      </w:r>
    </w:p>
    <w:p w:rsidR="00354262" w:rsidRDefault="00354262">
      <w:pPr>
        <w:pStyle w:val="ConsPlusNonformat"/>
        <w:jc w:val="both"/>
      </w:pPr>
      <w:r>
        <w:t>Министр труда и социальной защиты</w:t>
      </w:r>
    </w:p>
    <w:p w:rsidR="00354262" w:rsidRDefault="00354262">
      <w:pPr>
        <w:pStyle w:val="ConsPlusNonformat"/>
        <w:jc w:val="both"/>
      </w:pPr>
      <w:r>
        <w:t>Республики Беларусь</w:t>
      </w:r>
    </w:p>
    <w:p w:rsidR="00354262" w:rsidRDefault="00354262">
      <w:pPr>
        <w:pStyle w:val="ConsPlusNonformat"/>
        <w:jc w:val="both"/>
      </w:pPr>
      <w:r>
        <w:t xml:space="preserve">     М.А.Щеткина</w:t>
      </w:r>
    </w:p>
    <w:p w:rsidR="00354262" w:rsidRDefault="00354262">
      <w:pPr>
        <w:pStyle w:val="ConsPlusNonformat"/>
        <w:jc w:val="both"/>
      </w:pPr>
      <w:r>
        <w:t>25.11.2010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nformat"/>
        <w:jc w:val="both"/>
      </w:pPr>
      <w:r>
        <w:t xml:space="preserve">                                                  УТВЕРЖДЕНО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Министерства транспорта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и коммуникаций</w:t>
      </w:r>
    </w:p>
    <w:p w:rsidR="00354262" w:rsidRDefault="00354262">
      <w:pPr>
        <w:pStyle w:val="ConsPlusNonformat"/>
        <w:jc w:val="both"/>
      </w:pPr>
      <w:r>
        <w:lastRenderedPageBreak/>
        <w:t xml:space="preserve">                                                  Республики Беларусь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25.11.2010 N 82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354262" w:rsidRDefault="00354262">
      <w:pPr>
        <w:pStyle w:val="ConsPlusNonformat"/>
        <w:jc w:val="both"/>
      </w:pPr>
      <w:r>
        <w:t xml:space="preserve">                                                  Министерства транспорта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и коммуникаций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54262" w:rsidRDefault="0035426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19.04.2018 N 13)</w:t>
      </w:r>
      <w:proofErr w:type="gramEnd"/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Title"/>
        <w:jc w:val="center"/>
      </w:pPr>
      <w:bookmarkStart w:id="1" w:name="P42"/>
      <w:bookmarkEnd w:id="1"/>
      <w:r>
        <w:t>ПОЛОЖЕНИЕ</w:t>
      </w:r>
    </w:p>
    <w:p w:rsidR="00354262" w:rsidRDefault="00354262">
      <w:pPr>
        <w:pStyle w:val="ConsPlusTitle"/>
        <w:jc w:val="center"/>
      </w:pPr>
      <w:r>
        <w:t>О РАБОЧЕМ ВРЕМЕНИ И ВРЕМЕНИ ОТДЫХА ВОДИТЕЛЕЙ АВТОМОБИЛЬНОГО ТРАНСПОРТА</w:t>
      </w:r>
    </w:p>
    <w:p w:rsidR="00354262" w:rsidRDefault="0035426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Минтранса от 19.04.2018 N 13)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center"/>
        <w:outlineLvl w:val="1"/>
      </w:pPr>
      <w:r>
        <w:rPr>
          <w:b/>
        </w:rPr>
        <w:t>ГЛАВА 1</w:t>
      </w:r>
    </w:p>
    <w:p w:rsidR="00354262" w:rsidRDefault="00354262">
      <w:pPr>
        <w:pStyle w:val="ConsPlusNormal"/>
        <w:jc w:val="center"/>
      </w:pPr>
      <w:r>
        <w:rPr>
          <w:b/>
        </w:rPr>
        <w:t>ОБЩИЕ ПОЛОЖЕНИЯ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ind w:firstLine="540"/>
        <w:jc w:val="both"/>
      </w:pPr>
      <w:r>
        <w:t>1. Настоящее Положение определяет особенности правового регулирования рабочего времени и времени отдыха водителей, выполняющих внутриреспубликанские автомобильные перевозки, за исключением автомобильных перевозок глав государств, глав и членов парламентских, правительственных и иных официальных делегаций, технического персонала этих делегаций, а также воинских автомобильных перевозок (далее, если не указано иное, - водители).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2. В отношении водителей, выполняющих международные автомобильные перевозки пассажиров и грузов, применяются положения Европейского </w:t>
      </w:r>
      <w:hyperlink r:id="rId13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(ЕСТР), заключенного в г. Женеве 1 июля 1970 года.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3. Режим рабочего времени водителей определяется правилами внутреннего трудового распорядка или графиком работ (сменности).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Графики работ (сменности) разрабатываются в соответствии с законодательством о труде и настоящим Положением.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Для водителей, которым установлен сменный режим работы, разрабатываются графики сменности, в других случаях - графики работ.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Графиками работ (сменности) </w:t>
      </w:r>
      <w:proofErr w:type="gramStart"/>
      <w:r>
        <w:t>устанавливаются</w:t>
      </w:r>
      <w:proofErr w:type="gramEnd"/>
      <w:r>
        <w:t xml:space="preserve"> время начала, окончания, продолжительность ежедневной работы (смены), перерывы для отдыха и питания, рабочие и выходные дни, в том числе любой порядок их чередования, графиками сменности - также последовательность чередования водителей по сменам.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Графики работ (сменности) утверждаются нанимателем по согласованию с профсоюзом и доводятся до сведения водителей не позднее одного месяца до введения их в действие.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 случае производственной необходимости с целью обеспечения непрерывного перевозочного процесса в утвержденные графики работ (сменности) могут вноситься изменения. Изменения в графики работ (сменности) вносятся с согласия водителей, утверждаются нанимателем и доводятся до сведения водителей не позднее одних суток, предшествующих рабочему дню.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4. При выполнении междугородной автомобильной перевозки, когда водитель за установленную графиком работ (сменности) продолжительность ежедневной работы (смены) не может вернуться к постоянному месту работы, наниматель устанавливает водителю задание по времени на движение и стоянку автомобиля в пути с учетом норм настоящего Положения.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5. Для водителей, выполняющих городские и пригородные автомобильные перевозки в регулярном сообщении, нанимателем может быть установлено дежурство в резерве, при котором </w:t>
      </w:r>
      <w:r>
        <w:lastRenderedPageBreak/>
        <w:t>водитель находится в специально оборудованном помещении в организации или пассажирском терминале в постоянной готовности к выезду на линию.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6. Иные вопросы рабочего времени и времени отдыха, не предусмотренные настоящим Положением, регулируются законодательством о труде.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center"/>
        <w:outlineLvl w:val="1"/>
      </w:pPr>
      <w:r>
        <w:rPr>
          <w:b/>
        </w:rPr>
        <w:t>ГЛАВА 2</w:t>
      </w:r>
    </w:p>
    <w:p w:rsidR="00354262" w:rsidRDefault="00354262">
      <w:pPr>
        <w:pStyle w:val="ConsPlusNormal"/>
        <w:jc w:val="center"/>
      </w:pPr>
      <w:r>
        <w:rPr>
          <w:b/>
        </w:rPr>
        <w:t>РАБОЧЕЕ ВРЕМЯ И ЕГО УЧЕТ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ind w:firstLine="540"/>
        <w:jc w:val="both"/>
      </w:pPr>
      <w:r>
        <w:t>7. В течение рабочего времени водитель выполняет свои трудовые обязанности в соответствии с условиями трудового договора, правилами внутреннего трудового распорядка, рабочей инструкцией.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8. Началом работы считается время явки водителя к постоянному месту работы в час, установленный правилами внутреннего трудового распорядка и (или) графиком работ (сменности), а окончанием работы - время фактического освобождения его от выполнения трудовых обязанностей после проведения заключительных работ по сдаче автомобиля в пункте смены или возврату его к месту стоянки.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Время, необходимое на дорогу от проходной до рабочего места, на переодевание перед началом и после окончания работы, на регистрацию при уходе с работы, в рабочее время не включается.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В отдельных случаях </w:t>
      </w:r>
      <w:proofErr w:type="gramStart"/>
      <w:r>
        <w:t>начало</w:t>
      </w:r>
      <w:proofErr w:type="gramEnd"/>
      <w:r>
        <w:t xml:space="preserve"> и окончание работы может устанавливаться вне постоянного места работы, о чем водителю должно быть сообщено не позднее окончания предыдущего рабочего дня (смены).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При выполнении междугородной автомобильной перевозки началом работы водителя в пути считается время окончания установленного графиком работ (сменности) времени отдыха, а окончанием работы - время начала отдыха по графику работ (сменности) в промежуточном или конечном пункте маршрута.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9. В рабочее время водителя включается: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подготовительно-заключительное время для выполнения работ перед началом и после окончания работы (смены) (получение, оформление, сдача транспортных и проездных документов, оборудования, денежных средств, осмотр, проверка технического, санитарного состояния и комплектности, заправка автомобиля и др.);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проведения предрейсового медицинского обследования;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управления автомобилем;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присутствия на рабочем месте водителя, когда он не управляет автомобилем при направлении в рейс двух водителей;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стоянки в пунктах погрузки (разгрузки) грузов, в местах посадки (высадки) пассажиров, в местах использования специальных автомобилей;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простоев не по вине водителя;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дополнительных специальных перерывов для отдыха от управления автомобилем в пути и на конечных пунктах маршрута;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время проведения работ по устранению возникших во время работы на линии эксплуатационных неисправностей обслуживаемого автомобиля, не требующих разборки </w:t>
      </w:r>
      <w:r>
        <w:lastRenderedPageBreak/>
        <w:t>механизмов, а также выполнения регулировочных работ в полевых условиях при отсутствии технической помощи;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охраны груза и автомобиля во время стоянки на конечных и промежуточных пунктах маршрута при выполнении междугородных автомобильных перевозок в случае, если такие обязанности предусмотрены трудовым договором, заключенным с водителем;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проведения стажировки в качестве водителя-наставника;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дежурства в резерве;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иное время в случаях, предусмотренных законодательством о труде.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10. Нанимателем по согласованию с профсоюзом (при его наличии) устанавливается продолжительность: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подготовительно-заключительного времени исходя из состава работ, включаемых в подготовительно-заключительное время;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времени проведения предрейсового медицинского обследования.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11. Сменный режим работы определяет последовательность чередования водителей по сменам.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Сменной работой считается работа в две и более смены. При сменной работе водители чередуются по сменам равномерно. Работа в течение двух смен подряд запрещается.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12. Для водителей может быть установлен режим работы с разделением рабочего дня на части с перерывами продолжительностью не менее 2 часов, включая перерыв для отдыха и питания.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перерывов между частями рабочего дня в рабочее время не включается и используется водителем по своему усмотрению.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Перерывы между частями рабочего дня предоставляются в месте, определенном для стоянки автомобиля и оборудованном для отдыха водителя.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Отнесение времени перерывов между частями рабочего дня ко времени ежедневного (междусменного) отдыха осуществляется нанимателем с согласия водителя.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13. В тех случаях, когда по условиям производства (работы) невозможно или экономически нецелесообразно соблюдение установленной ежедневной или еженедельной продолжительности рабочего времени, водителям может устанавливаться суммированный учет рабочего времени.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Продолжительность учетного периода при суммированном учете рабочего времени определяется нанимателем и не может превышать одного календарного года.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Сумма часов рабочего времени по графику работ (сменности) за учетный период не должна превышать норму часов за этот период, рассчитанную в соответствии с законодательством о труде.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Суммированный учет рабочего времени вводится нанимателем по согласованию с профсоюзом.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14. При суммированном учете рабочего времени еженедельная продолжительность рабочего времени водителей может быть больше или меньше установленной нормы </w:t>
      </w:r>
      <w:r>
        <w:lastRenderedPageBreak/>
        <w:t xml:space="preserve">продолжительности рабочего времени в неделю. При этом ежедневная продолжительность рабочего дня (смены) водителя не может превышать 10 часов, за исключением случаев, предусмотренных </w:t>
      </w:r>
      <w:hyperlink w:anchor="P96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354262" w:rsidRDefault="00354262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15. Продолжительность рабочего дня (смены) водителя может быть увеличена нанимателем до 12 часов по согласованию с профсоюзом (при его наличии) при выполнении: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15.1. городских и пригородных автомобильных перевозок в регулярном сообщении;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15.2. междугородной автомобильной перевозки, когда водителю необходимо дать возможность доехать до соответствующего места отдыха;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15.3. автомобильных перевозок для собственных нужд.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16. Не допускается устанавливать продолжительность рабочего дня (смены) водителя 12 часов более двух календарных дней подряд.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Если пребывание водителя в автомобиле предусматривается продолжительностью более 12 часов, в рейс направляются два водителя.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17. Водителям при сменной работе и (или) водителям, которым установлен суммированный учет рабочего времени, выходные дни предоставляются в различные дни недели согласно графикам работ (сменности).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18. Ненормированный рабочий день не устанавливается водителям при сменной работе, суммированном учете рабочего времени и иных случаях в соответствии с законодательством о труде.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19. Привлечение к сверхурочным работам допускается только с согласия водителя, за исключением случаев, предусмотренных законодательством о труде, а также коллективным договором, соглашением.</w:t>
      </w:r>
    </w:p>
    <w:p w:rsidR="00354262" w:rsidRDefault="00354262">
      <w:pPr>
        <w:pStyle w:val="ConsPlusNormal"/>
        <w:spacing w:before="220"/>
        <w:ind w:firstLine="540"/>
        <w:jc w:val="both"/>
      </w:pPr>
      <w:proofErr w:type="gramStart"/>
      <w:r>
        <w:t>При суммированном учете рабочего времени количество сверхурочных часов работы определяется по окончании учетного периода как разница между фактически отработанным временем (согласно документам по учету рабочего времени), включая работу в государственные праздники, праздничные и выходные дни, выполненную сверх установленной нормы рабочего времени, и нормой рабочего времени, установленной графиком работ (сменности) на учетный период.</w:t>
      </w:r>
      <w:proofErr w:type="gramEnd"/>
    </w:p>
    <w:p w:rsidR="00354262" w:rsidRDefault="00354262">
      <w:pPr>
        <w:pStyle w:val="ConsPlusNormal"/>
        <w:spacing w:before="220"/>
        <w:ind w:firstLine="540"/>
        <w:jc w:val="both"/>
      </w:pPr>
      <w:r>
        <w:t>20. Учет рабочего времени водителей осуществляется в табелях использования рабочего времени и других документах.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Формы документов для учета использования рабочего времени, а также порядок их заполнения утверждаются нанимателем.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Если в месте служебной командировки организована работа по графику работ (сменности), отличному от графика работ (сменности) в месте постоянной работы, то рабочее время водителя учитывается по его фактической продолжительности на основании подтверждающих документов с места командирования.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 случае возвращения водителя из служебной командировки за пределами рабочего времени, установленного правилами внутреннего трудового распорядка, графиком работ (сменности), рабочее время водителя учитывается по фактической продолжительности.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center"/>
        <w:outlineLvl w:val="1"/>
      </w:pPr>
      <w:r>
        <w:rPr>
          <w:b/>
        </w:rPr>
        <w:t>ГЛАВА 3</w:t>
      </w:r>
    </w:p>
    <w:p w:rsidR="00354262" w:rsidRDefault="00354262">
      <w:pPr>
        <w:pStyle w:val="ConsPlusNormal"/>
        <w:jc w:val="center"/>
      </w:pPr>
      <w:r>
        <w:rPr>
          <w:b/>
        </w:rPr>
        <w:t>ВРЕМЯ ОТДЫХА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ind w:firstLine="540"/>
        <w:jc w:val="both"/>
      </w:pPr>
      <w:r>
        <w:t>21. Водителям в течение рабочего дня предоставляется перерыв для отдыха и питания продолжительностью не менее 20 минут и не более 2 часов, который используется водителем по своему усмотрению и в рабочее время не включается.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При установленной графиком работ (сменности)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40 минут.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Перерыв для отдыха и питания предоставляется, как правило, не позднее чем через 4 часа после начала работы.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Время предоставления перерыв</w:t>
      </w:r>
      <w:proofErr w:type="gramStart"/>
      <w:r>
        <w:t>а(</w:t>
      </w:r>
      <w:proofErr w:type="gramEnd"/>
      <w:r>
        <w:t>ов) для отдыха и питания и его (их) продолжительность устанавливаются правилами внутреннего трудового распорядка или графиком работ (сменности) либо по соглашению между водителем и нанимателем.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22. После непрерывного двухчасового управления автомобилем водителю должен предоставляться дополнительный специальный перерыв для отдыха от управления автомобилем продолжительностью не менее 10 минут, который может быть присоединен к последующему перерыву после непрерывного управления автомобилем в течение 4 часов.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 случае, когда время предоставления дополнительного специального перерыва совпадает со временем предоставления перерыва для отдыха и питания, дополнительный специальный перерыв не предоставляется.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23. Минимальная продолжительность ежедневного (междусменного) отдыха вместе со временем перерыва для отдыха и питания должна быть не </w:t>
      </w:r>
      <w:proofErr w:type="gramStart"/>
      <w:r>
        <w:t>менее двойной</w:t>
      </w:r>
      <w:proofErr w:type="gramEnd"/>
      <w:r>
        <w:t xml:space="preserve"> продолжительности работы (смены), предшествующей отдыху.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Если продолжительность работы по графику работ (сменности) больше 8 часов, уменьшение продолжительности ежедневного (междусменного) отдыха компенсируется за счет увеличения еженедельного непрерывного отдыха.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Для водителей, которым установлены суммированный учет рабочего времени и (или) режим работы с разделением рабочего дня на части, продолжительность ежедневного (междусменного) отдыха (суммированного отдыха) в отдельные периоды работы может быть уменьшена нанимателем с согласия водителя до 12 часов. При этом одна из частей ежедневного (междусменного) суммированного отдыха не может быть менее 10 часов, а при выполнении автомобильных перевозок для собственных нужд - менее 9 часов.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При выполнении междугородных автомобильных перевозок продолжительность ежедневного (междусменного) отдыха водителей, которым установлен суммированный учет рабочего времени, на конечном или промежуточном пункте маршрута, в случае если экипаж автомобиля состоит из двух водителей, не может быть менее половины времени работы (смены), предшествующей отдыху, с соответствующим увеличением продолжительности ежедневного (междусменного) отдыха непосредственно после возвращения к месту постоянной работы.</w:t>
      </w:r>
      <w:proofErr w:type="gramEnd"/>
    </w:p>
    <w:p w:rsidR="00354262" w:rsidRDefault="00354262">
      <w:pPr>
        <w:pStyle w:val="ConsPlusNormal"/>
        <w:spacing w:before="220"/>
        <w:ind w:firstLine="540"/>
        <w:jc w:val="both"/>
      </w:pPr>
      <w:r>
        <w:t>25. При сменной работе, а также при суммированном учете рабочего времени минимальная продолжительность еженедельного отдыха может исчисляться в среднем за учетный период. Продолжительность еженедельного непрерывного отдыха в среднем за учетный период должна быть не менее 42 часов.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26. Число дней еженедельного отдыха водителя в текущем месяце должно быть не менее числа полных рабочих недель этого месяца.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 xml:space="preserve">Привлечение водителя к работе в его выходной день, установленный правилами </w:t>
      </w:r>
      <w:r>
        <w:lastRenderedPageBreak/>
        <w:t>внутреннего распорядка или графиком работ (сменности), допускается только с его согласия, за исключением случаев, предусмотренных законодательством о труде.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Допускается использовать для работы не более 12 выходных дней в год каждого водителя.</w:t>
      </w:r>
    </w:p>
    <w:p w:rsidR="00354262" w:rsidRDefault="00354262">
      <w:pPr>
        <w:pStyle w:val="ConsPlusNormal"/>
        <w:spacing w:before="220"/>
        <w:ind w:firstLine="540"/>
        <w:jc w:val="both"/>
      </w:pPr>
      <w:r>
        <w:t>В предельное количество выходных дней не включаются выходные дни, в которые водитель привлекался к работе без его согласия в исключительных случаях, предусмотренных законодательством о труде.</w:t>
      </w: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jc w:val="both"/>
      </w:pPr>
    </w:p>
    <w:p w:rsidR="00354262" w:rsidRDefault="00354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FDC" w:rsidRDefault="00002FDC"/>
    <w:sectPr w:rsidR="00002FDC" w:rsidSect="00C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62"/>
    <w:rsid w:val="00002FDC"/>
    <w:rsid w:val="00006292"/>
    <w:rsid w:val="00020584"/>
    <w:rsid w:val="00027682"/>
    <w:rsid w:val="00043FF4"/>
    <w:rsid w:val="00052BD0"/>
    <w:rsid w:val="00057F44"/>
    <w:rsid w:val="00094209"/>
    <w:rsid w:val="00095A94"/>
    <w:rsid w:val="000C42CB"/>
    <w:rsid w:val="000C61B5"/>
    <w:rsid w:val="000D2A97"/>
    <w:rsid w:val="000E5228"/>
    <w:rsid w:val="00100D16"/>
    <w:rsid w:val="001022A3"/>
    <w:rsid w:val="00111146"/>
    <w:rsid w:val="00112AE5"/>
    <w:rsid w:val="00115E3B"/>
    <w:rsid w:val="00123E18"/>
    <w:rsid w:val="00133F19"/>
    <w:rsid w:val="0013475C"/>
    <w:rsid w:val="00162B25"/>
    <w:rsid w:val="001716FB"/>
    <w:rsid w:val="00177091"/>
    <w:rsid w:val="001943E8"/>
    <w:rsid w:val="001A1E75"/>
    <w:rsid w:val="001A403D"/>
    <w:rsid w:val="001B1AA1"/>
    <w:rsid w:val="001B2262"/>
    <w:rsid w:val="001D6330"/>
    <w:rsid w:val="00244609"/>
    <w:rsid w:val="00284C29"/>
    <w:rsid w:val="00291151"/>
    <w:rsid w:val="0029347B"/>
    <w:rsid w:val="00295D39"/>
    <w:rsid w:val="002B034E"/>
    <w:rsid w:val="002D0A9D"/>
    <w:rsid w:val="002F31CE"/>
    <w:rsid w:val="002F5A86"/>
    <w:rsid w:val="00315C8A"/>
    <w:rsid w:val="00336514"/>
    <w:rsid w:val="00354262"/>
    <w:rsid w:val="003771EE"/>
    <w:rsid w:val="003A2DD8"/>
    <w:rsid w:val="003A3EA1"/>
    <w:rsid w:val="003A51E5"/>
    <w:rsid w:val="003D5260"/>
    <w:rsid w:val="003D5DF0"/>
    <w:rsid w:val="003E6D4C"/>
    <w:rsid w:val="00414735"/>
    <w:rsid w:val="004235E3"/>
    <w:rsid w:val="00435940"/>
    <w:rsid w:val="00443598"/>
    <w:rsid w:val="00456C37"/>
    <w:rsid w:val="00465D5E"/>
    <w:rsid w:val="00470682"/>
    <w:rsid w:val="004757FC"/>
    <w:rsid w:val="00476B25"/>
    <w:rsid w:val="00486B40"/>
    <w:rsid w:val="00490AED"/>
    <w:rsid w:val="004A3888"/>
    <w:rsid w:val="004B62D9"/>
    <w:rsid w:val="004C2109"/>
    <w:rsid w:val="004C5FE2"/>
    <w:rsid w:val="00534DC2"/>
    <w:rsid w:val="00547391"/>
    <w:rsid w:val="0059385E"/>
    <w:rsid w:val="005A6317"/>
    <w:rsid w:val="005B1A11"/>
    <w:rsid w:val="005B60E2"/>
    <w:rsid w:val="005C31D0"/>
    <w:rsid w:val="005C71F3"/>
    <w:rsid w:val="005E0EF2"/>
    <w:rsid w:val="005F7BF1"/>
    <w:rsid w:val="00611BBF"/>
    <w:rsid w:val="0061499F"/>
    <w:rsid w:val="00626478"/>
    <w:rsid w:val="00626545"/>
    <w:rsid w:val="00652B7F"/>
    <w:rsid w:val="0066164F"/>
    <w:rsid w:val="006640F8"/>
    <w:rsid w:val="00677C7D"/>
    <w:rsid w:val="0069098A"/>
    <w:rsid w:val="006A57F5"/>
    <w:rsid w:val="006E5788"/>
    <w:rsid w:val="006F65C5"/>
    <w:rsid w:val="00702548"/>
    <w:rsid w:val="00702C31"/>
    <w:rsid w:val="00716632"/>
    <w:rsid w:val="00735B1F"/>
    <w:rsid w:val="00736BF4"/>
    <w:rsid w:val="00743409"/>
    <w:rsid w:val="00745B7A"/>
    <w:rsid w:val="007539C3"/>
    <w:rsid w:val="007636B5"/>
    <w:rsid w:val="00765D6C"/>
    <w:rsid w:val="007676AC"/>
    <w:rsid w:val="00787AAA"/>
    <w:rsid w:val="00794F24"/>
    <w:rsid w:val="007D2B70"/>
    <w:rsid w:val="007D30E0"/>
    <w:rsid w:val="007E16B3"/>
    <w:rsid w:val="007F4BC8"/>
    <w:rsid w:val="007F6F88"/>
    <w:rsid w:val="008068D0"/>
    <w:rsid w:val="00822112"/>
    <w:rsid w:val="008266E9"/>
    <w:rsid w:val="00831987"/>
    <w:rsid w:val="00834E73"/>
    <w:rsid w:val="008463F5"/>
    <w:rsid w:val="0085436F"/>
    <w:rsid w:val="00891AF1"/>
    <w:rsid w:val="008962EE"/>
    <w:rsid w:val="008B14DC"/>
    <w:rsid w:val="00901DEA"/>
    <w:rsid w:val="0091335D"/>
    <w:rsid w:val="009145C6"/>
    <w:rsid w:val="00914C8D"/>
    <w:rsid w:val="0093110C"/>
    <w:rsid w:val="00961477"/>
    <w:rsid w:val="00962A88"/>
    <w:rsid w:val="00983637"/>
    <w:rsid w:val="009B0171"/>
    <w:rsid w:val="009C0372"/>
    <w:rsid w:val="009D27AE"/>
    <w:rsid w:val="00A13B93"/>
    <w:rsid w:val="00A14A20"/>
    <w:rsid w:val="00A33749"/>
    <w:rsid w:val="00A40215"/>
    <w:rsid w:val="00A46053"/>
    <w:rsid w:val="00A84C47"/>
    <w:rsid w:val="00A90DBA"/>
    <w:rsid w:val="00AB1888"/>
    <w:rsid w:val="00AD4157"/>
    <w:rsid w:val="00AE1A82"/>
    <w:rsid w:val="00AF211A"/>
    <w:rsid w:val="00AF40F3"/>
    <w:rsid w:val="00B069EA"/>
    <w:rsid w:val="00B078B0"/>
    <w:rsid w:val="00B22C9D"/>
    <w:rsid w:val="00B35E79"/>
    <w:rsid w:val="00B50216"/>
    <w:rsid w:val="00B52097"/>
    <w:rsid w:val="00B56BE4"/>
    <w:rsid w:val="00B61C5E"/>
    <w:rsid w:val="00B75D8D"/>
    <w:rsid w:val="00B97E36"/>
    <w:rsid w:val="00BA104A"/>
    <w:rsid w:val="00BC128A"/>
    <w:rsid w:val="00BD09C7"/>
    <w:rsid w:val="00BD7609"/>
    <w:rsid w:val="00BF489A"/>
    <w:rsid w:val="00C35070"/>
    <w:rsid w:val="00C36769"/>
    <w:rsid w:val="00C43D32"/>
    <w:rsid w:val="00C644B3"/>
    <w:rsid w:val="00C66803"/>
    <w:rsid w:val="00C7720F"/>
    <w:rsid w:val="00C77AFB"/>
    <w:rsid w:val="00C854C0"/>
    <w:rsid w:val="00C94CE0"/>
    <w:rsid w:val="00C97992"/>
    <w:rsid w:val="00CA4D2E"/>
    <w:rsid w:val="00CB72AD"/>
    <w:rsid w:val="00CC0C8B"/>
    <w:rsid w:val="00CC239B"/>
    <w:rsid w:val="00CE35CA"/>
    <w:rsid w:val="00CE4435"/>
    <w:rsid w:val="00CF7721"/>
    <w:rsid w:val="00D001D4"/>
    <w:rsid w:val="00D30695"/>
    <w:rsid w:val="00D60AA3"/>
    <w:rsid w:val="00D65FA8"/>
    <w:rsid w:val="00D759E7"/>
    <w:rsid w:val="00D86245"/>
    <w:rsid w:val="00D86EC1"/>
    <w:rsid w:val="00D930D4"/>
    <w:rsid w:val="00DA44EE"/>
    <w:rsid w:val="00DA7CB4"/>
    <w:rsid w:val="00DB7DA6"/>
    <w:rsid w:val="00DC1D21"/>
    <w:rsid w:val="00DD3BDA"/>
    <w:rsid w:val="00DD73BF"/>
    <w:rsid w:val="00DF2FEA"/>
    <w:rsid w:val="00E22DDC"/>
    <w:rsid w:val="00E30644"/>
    <w:rsid w:val="00E33BDA"/>
    <w:rsid w:val="00E45C9E"/>
    <w:rsid w:val="00E565CA"/>
    <w:rsid w:val="00E61F52"/>
    <w:rsid w:val="00E77101"/>
    <w:rsid w:val="00E90400"/>
    <w:rsid w:val="00E96CC5"/>
    <w:rsid w:val="00E96EE7"/>
    <w:rsid w:val="00EA1D82"/>
    <w:rsid w:val="00EA2729"/>
    <w:rsid w:val="00EC12A4"/>
    <w:rsid w:val="00EC70AD"/>
    <w:rsid w:val="00ED4396"/>
    <w:rsid w:val="00ED5223"/>
    <w:rsid w:val="00EF6732"/>
    <w:rsid w:val="00F17EF6"/>
    <w:rsid w:val="00F26ADA"/>
    <w:rsid w:val="00F50141"/>
    <w:rsid w:val="00F52A5B"/>
    <w:rsid w:val="00F57F14"/>
    <w:rsid w:val="00F61E1D"/>
    <w:rsid w:val="00F655BF"/>
    <w:rsid w:val="00F872DA"/>
    <w:rsid w:val="00FD5922"/>
    <w:rsid w:val="00FE30BE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5FA28B73100DF68192D07D056E60DBDF321B8A8DC5D931B72AD30ADBE6E2B0B9FCA52F2882B932CB5FB6411g4IEJ" TargetMode="External"/><Relationship Id="rId13" Type="http://schemas.openxmlformats.org/officeDocument/2006/relationships/hyperlink" Target="consultantplus://offline/ref=4D55FA28B73100DF68192D07D056E60DBDF321B8A8DC5E94197CAD30ADBE6E2B0B9FgCI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5FA28B73100DF68192D07D056E60DBDF321B8A8DC5591187EAD30ADBE6E2B0B9FCA52F2882B932CB5FB6413g4IDJ" TargetMode="External"/><Relationship Id="rId12" Type="http://schemas.openxmlformats.org/officeDocument/2006/relationships/hyperlink" Target="consultantplus://offline/ref=4D55FA28B73100DF68192D07D056E60DBDF321B8A8DC5591187EAD30ADBE6E2B0B9FCA52F2882B932CB5FB6413g4I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5FA28B73100DF68192D07D056E60DBDF321B8A8DC5E97147DA730ADBE6E2B0B9FCA52F2882B932CB5FB6411g4IEJ" TargetMode="External"/><Relationship Id="rId11" Type="http://schemas.openxmlformats.org/officeDocument/2006/relationships/hyperlink" Target="consultantplus://offline/ref=4D55FA28B73100DF68192D07D056E60DBDF321B8A8DE5B95197DAE6DA7B6372709g9I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55FA28B73100DF68192D07D056E60DBDF321B8A8DC5591187EAD30ADBE6E2B0B9FCA52F2882B932CB5FB6413g4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5FA28B73100DF68192D07D056E60DBDF321B8A8DC5D92147DA330ADBE6E2B0B9FCA52F2882B932CB5FB6417g4I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2019-12-26T09:08:00Z</dcterms:created>
  <dcterms:modified xsi:type="dcterms:W3CDTF">2019-12-26T09:09:00Z</dcterms:modified>
</cp:coreProperties>
</file>